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03118" w14:textId="4DB4C7FC" w:rsidR="00314AB0" w:rsidRPr="00314AB0" w:rsidRDefault="00314AB0" w:rsidP="008D3C2F">
      <w:pPr>
        <w:spacing w:after="0"/>
      </w:pPr>
      <w:r>
        <w:t xml:space="preserve">Jonen, le 12 avril 2024</w:t>
      </w:r>
    </w:p>
    <w:p w14:paraId="462675AC" w14:textId="77777777" w:rsidR="00314AB0" w:rsidRDefault="00314AB0" w:rsidP="008D3C2F">
      <w:pPr>
        <w:spacing w:after="0"/>
        <w:rPr>
          <w:b/>
          <w:bCs/>
          <w:lang w:val="de-CH"/>
        </w:rPr>
      </w:pPr>
    </w:p>
    <w:p w14:paraId="0BF32E89" w14:textId="77777777" w:rsidR="000650CF" w:rsidRDefault="000650CF" w:rsidP="008D3C2F">
      <w:pPr>
        <w:spacing w:after="0"/>
        <w:rPr>
          <w:b/>
          <w:bCs/>
          <w:lang w:val="de-CH"/>
        </w:rPr>
      </w:pPr>
    </w:p>
    <w:p w14:paraId="74A5DA7C" w14:textId="523686CB" w:rsidR="008D3C2F" w:rsidRDefault="008D3C2F" w:rsidP="008D3C2F">
      <w:pPr>
        <w:spacing w:after="0"/>
        <w:rPr>
          <w:b/>
          <w:bCs/>
        </w:rPr>
      </w:pPr>
      <w:r>
        <w:rPr>
          <w:b/>
        </w:rPr>
        <w:t xml:space="preserve">Communiqué de presse</w:t>
      </w:r>
    </w:p>
    <w:p w14:paraId="59CA9DB1" w14:textId="77777777" w:rsidR="000650CF" w:rsidRDefault="000650CF" w:rsidP="008D3C2F">
      <w:pPr>
        <w:spacing w:after="0"/>
        <w:rPr>
          <w:b/>
          <w:bCs/>
          <w:lang w:val="de-CH"/>
        </w:rPr>
      </w:pPr>
    </w:p>
    <w:p w14:paraId="08CF6511" w14:textId="77777777" w:rsidR="000650CF" w:rsidRDefault="000650CF" w:rsidP="008D3C2F">
      <w:pPr>
        <w:spacing w:after="0"/>
        <w:rPr>
          <w:b/>
          <w:bCs/>
          <w:lang w:val="de-CH"/>
        </w:rPr>
      </w:pPr>
    </w:p>
    <w:p w14:paraId="2186B08B" w14:textId="0C8F2B86" w:rsidR="007136C9" w:rsidRPr="002A23AD" w:rsidRDefault="007136C9" w:rsidP="00B246BD">
      <w:pPr>
        <w:jc w:val="left"/>
        <w:rPr>
          <w:b/>
          <w:bCs/>
          <w:sz w:val="28"/>
          <w:szCs w:val="28"/>
        </w:rPr>
      </w:pPr>
      <w:r>
        <w:rPr>
          <w:b/>
          <w:sz w:val="28"/>
        </w:rPr>
        <w:t xml:space="preserve">Similasan à nouveau sur les rails: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le management buy-out sécurise l’avenir</w:t>
      </w:r>
    </w:p>
    <w:p w14:paraId="2AB4F072" w14:textId="0969DDF2" w:rsidR="7F3E138C" w:rsidRPr="003B6A7D" w:rsidRDefault="7F3E138C" w:rsidP="008D3C2F">
      <w:pPr>
        <w:spacing w:after="0"/>
        <w:rPr>
          <w:lang w:val="de-CH"/>
        </w:rPr>
      </w:pPr>
    </w:p>
    <w:p w14:paraId="7130F23E" w14:textId="45C2A6D7" w:rsidR="00696B12" w:rsidRDefault="00535D96" w:rsidP="000650CF">
      <w:pPr>
        <w:spacing w:after="0" w:line="283" w:lineRule="auto"/>
        <w:rPr>
          <w:i/>
          <w:iCs/>
        </w:rPr>
      </w:pPr>
      <w:r>
        <w:rPr>
          <w:i/>
        </w:rPr>
        <w:t xml:space="preserve">Après les grands défis de l’année dernière, le groupe Similasan a posé les jalons d’une pérennité à long terme et d’un développement de l’entreprise grâce à des mesures de restructuration réussies et à un management buy-out.</w:t>
      </w:r>
      <w:r>
        <w:rPr>
          <w:i/>
        </w:rPr>
        <w:t xml:space="preserve"> </w:t>
      </w:r>
      <w:r>
        <w:rPr>
          <w:i/>
        </w:rPr>
        <w:t xml:space="preserve">Le président du conseil d’administration Urs Lehmann et le nouveau directeur Jure Batur peuvent envisager l’avenir avec confiance.</w:t>
      </w:r>
    </w:p>
    <w:p w14:paraId="3594EF75" w14:textId="77777777" w:rsidR="00DE7314" w:rsidRPr="004B7373" w:rsidRDefault="00DE7314" w:rsidP="000650CF">
      <w:pPr>
        <w:spacing w:after="0" w:line="283" w:lineRule="auto"/>
        <w:rPr>
          <w:i/>
          <w:iCs/>
        </w:rPr>
      </w:pPr>
    </w:p>
    <w:p w14:paraId="02E44B63" w14:textId="566B2E6A" w:rsidR="00AF085C" w:rsidRDefault="00B93E98" w:rsidP="002569B1">
      <w:pPr>
        <w:spacing w:after="0" w:line="283" w:lineRule="auto"/>
      </w:pPr>
      <w:r>
        <w:t xml:space="preserve">Les grands défis de l’année dernière – la distribution de gouttes homéopathiques pour les yeux sur le marché américain a été interdite par la Food and Drug Administration (FDA) – ont contraint l’entreprise de tradition sise à Jonen (AG) à prendre des mesures de restructuration radicales.</w:t>
      </w:r>
      <w:r>
        <w:t xml:space="preserve"> </w:t>
      </w:r>
      <w:r>
        <w:t xml:space="preserve">Le marché américain peut désormais à nouveau être approvisionné en produits Similasan; le marché suisse n’a pratiquement pas été touché par les mesures américaines.</w:t>
      </w:r>
    </w:p>
    <w:p w14:paraId="6900DDF9" w14:textId="77777777" w:rsidR="004F564B" w:rsidRDefault="004F564B" w:rsidP="000650CF">
      <w:pPr>
        <w:spacing w:after="0" w:line="283" w:lineRule="auto"/>
        <w:rPr>
          <w:lang w:val="de-CH"/>
        </w:rPr>
      </w:pPr>
    </w:p>
    <w:p w14:paraId="5092B1DF" w14:textId="4D810099" w:rsidR="00A120DE" w:rsidRPr="00136C3D" w:rsidRDefault="00ED695F" w:rsidP="000650CF">
      <w:pPr>
        <w:spacing w:after="0" w:line="283" w:lineRule="auto"/>
        <w:rPr>
          <w:b/>
          <w:bCs/>
        </w:rPr>
      </w:pPr>
      <w:r>
        <w:rPr>
          <w:b/>
        </w:rPr>
        <w:t xml:space="preserve">Jure Batur, de CFO/COO à CEO</w:t>
      </w:r>
    </w:p>
    <w:p w14:paraId="4F26679B" w14:textId="77777777" w:rsidR="00ED695F" w:rsidRDefault="00ED695F" w:rsidP="000650CF">
      <w:pPr>
        <w:spacing w:after="0" w:line="283" w:lineRule="auto"/>
        <w:rPr>
          <w:lang w:val="de-CH"/>
        </w:rPr>
      </w:pPr>
    </w:p>
    <w:p w14:paraId="3A94224E" w14:textId="110990B3" w:rsidR="00FE4776" w:rsidRPr="0019182F" w:rsidRDefault="008A1B8E" w:rsidP="00FE4776">
      <w:pPr>
        <w:spacing w:after="0" w:line="283" w:lineRule="auto"/>
      </w:pPr>
      <w:r>
        <w:t xml:space="preserve">L’entreprise sera désormais dirigée par Urs Lehmann en tant que président du conseil d’administration, qui transmettra le rôle de directeur à Jure Batur après 16 ans de service.</w:t>
      </w:r>
      <w:r>
        <w:t xml:space="preserve"> </w:t>
      </w:r>
      <w:r>
        <w:t xml:space="preserve">Âgé de 42 ans, Jure Batur travaille chez Similasan depuis 2009 et en tant que directeur financier (CFO/COO) depuis 2015. Il vit avec sa famille à Obfelden.</w:t>
      </w:r>
      <w:r>
        <w:t xml:space="preserve"> </w:t>
      </w:r>
      <w:r>
        <w:t xml:space="preserve">Jure Batur est titulaire d’un EMBA en Strategic Controlling et Executive Management.</w:t>
      </w:r>
      <w:r>
        <w:t xml:space="preserve"> </w:t>
      </w:r>
      <w:r>
        <w:t xml:space="preserve">Il est également président de la commission scolaire de l’école secondaire d’Obfelden-Ottenbach et fondateur et propriétaire d’une école de karaté.</w:t>
      </w:r>
      <w:r>
        <w:rPr>
          <w:i/>
        </w:rPr>
        <w:t xml:space="preserve"> </w:t>
      </w:r>
    </w:p>
    <w:p w14:paraId="44E4803F" w14:textId="77777777" w:rsidR="00A120DE" w:rsidRDefault="00A120DE" w:rsidP="000650CF">
      <w:pPr>
        <w:spacing w:after="0" w:line="283" w:lineRule="auto"/>
        <w:rPr>
          <w:lang w:val="de-CH"/>
        </w:rPr>
      </w:pPr>
    </w:p>
    <w:p w14:paraId="3161A675" w14:textId="7476B31E" w:rsidR="00E4686E" w:rsidRPr="0020707E" w:rsidRDefault="00E4686E" w:rsidP="000650CF">
      <w:pPr>
        <w:spacing w:after="0" w:line="283" w:lineRule="auto"/>
      </w:pPr>
      <w:r>
        <w:t xml:space="preserve">«Nous sommes très heureux d’avoir trouvé cette solution après les derniers mois difficiles et riches en émotions», déclare Urs Lehmann.</w:t>
      </w:r>
      <w:r>
        <w:t xml:space="preserve"> </w:t>
      </w:r>
      <w:r>
        <w:t xml:space="preserve">«Je suis convaincu que notre nouveau directeur, Jure Batur, est le dirigeant idéal pour faire évoluer l’entreprise à long terme.</w:t>
      </w:r>
      <w:r>
        <w:t xml:space="preserve"> </w:t>
      </w:r>
      <w:r>
        <w:t xml:space="preserve">Je me réjouis énormément de poursuivre notre collaboration de longue date, basée sur la confiance, avec une nouvelle répartition des rôles.»</w:t>
      </w:r>
    </w:p>
    <w:p w14:paraId="07D0DB2E" w14:textId="77777777" w:rsidR="00E4686E" w:rsidRDefault="00E4686E" w:rsidP="000650CF">
      <w:pPr>
        <w:spacing w:after="0" w:line="283" w:lineRule="auto"/>
        <w:rPr>
          <w:highlight w:val="yellow"/>
          <w:lang w:val="de-CH"/>
        </w:rPr>
      </w:pPr>
    </w:p>
    <w:p w14:paraId="09643611" w14:textId="232EA27F" w:rsidR="00E4686E" w:rsidRPr="0020707E" w:rsidRDefault="00E4686E" w:rsidP="000650CF">
      <w:pPr>
        <w:spacing w:after="0" w:line="283" w:lineRule="auto"/>
      </w:pPr>
      <w:r>
        <w:t xml:space="preserve">«Je relève ce nouveau défi avec une immense joie et je suis convaincu que nous avons posé les bases qui permettront à Similasan d’aborder l’avenir avec succès.</w:t>
      </w:r>
      <w:r>
        <w:t xml:space="preserve"> </w:t>
      </w:r>
      <w:r>
        <w:t xml:space="preserve">Similasan est une entreprise suisse de tradition et une marque connue.</w:t>
      </w:r>
      <w:r>
        <w:t xml:space="preserve"> </w:t>
      </w:r>
      <w:r>
        <w:t xml:space="preserve">Notre longue histoire, nos collaborateurs motivés et notre engagement nous aideront à prospérer.</w:t>
      </w:r>
      <w:r>
        <w:t xml:space="preserve"> </w:t>
      </w:r>
      <w:r>
        <w:t xml:space="preserve">L’opportunité de faire passer Similasan à la prochaine étape me remplit d’une grande fierté», déclare Jure Batur.</w:t>
      </w:r>
      <w:r>
        <w:t xml:space="preserve"> </w:t>
      </w:r>
    </w:p>
    <w:p w14:paraId="1205DE47" w14:textId="77777777" w:rsidR="00E4686E" w:rsidRDefault="00E4686E" w:rsidP="000650CF">
      <w:pPr>
        <w:spacing w:after="0" w:line="283" w:lineRule="auto"/>
        <w:rPr>
          <w:highlight w:val="yellow"/>
          <w:lang w:val="de-CH"/>
        </w:rPr>
      </w:pPr>
    </w:p>
    <w:p w14:paraId="4F9BE77F" w14:textId="0D81A778" w:rsidR="00CE5301" w:rsidRPr="009E1EEB" w:rsidRDefault="00CE5301" w:rsidP="00CE5301">
      <w:pPr>
        <w:spacing w:after="0" w:line="283" w:lineRule="auto"/>
        <w:rPr>
          <w:i/>
          <w:iCs/>
        </w:rPr>
      </w:pPr>
      <w:r>
        <w:rPr>
          <w:i/>
        </w:rPr>
        <w:t xml:space="preserve">Pour toute demande et/ou information complémentaire, nous vous prions d’utiliser l’adresse e-mail suivante: </w:t>
      </w:r>
      <w:hyperlink r:id="rId11" w:history="1">
        <w:r>
          <w:rPr>
            <w:rStyle w:val="Hyperlink"/>
            <w:i/>
          </w:rPr>
          <w:t xml:space="preserve">medien@similasan.swiss</w:t>
        </w:r>
      </w:hyperlink>
      <w:r>
        <w:rPr>
          <w:i/>
        </w:rPr>
        <w:t xml:space="preserve">.</w:t>
      </w:r>
    </w:p>
    <w:p w14:paraId="73725F43" w14:textId="77777777" w:rsidR="00C40532" w:rsidRDefault="00C40532" w:rsidP="008D3C2F">
      <w:pPr>
        <w:spacing w:after="0"/>
      </w:pPr>
    </w:p>
    <w:p w14:paraId="088FF087" w14:textId="77777777" w:rsidR="00CE5301" w:rsidRPr="00EB7E41" w:rsidRDefault="00CE5301" w:rsidP="008D3C2F">
      <w:pPr>
        <w:spacing w:after="0"/>
        <w:rPr>
          <w:lang w:val="de-CH"/>
        </w:rPr>
      </w:pPr>
    </w:p>
    <w:p w14:paraId="43AB9140" w14:textId="4C24ED2F" w:rsidR="008D3C2F" w:rsidRPr="0072699A" w:rsidRDefault="008D3C2F" w:rsidP="008D3C2F">
      <w:pPr>
        <w:spacing w:after="0"/>
        <w:rPr>
          <w:b/>
          <w:bCs/>
        </w:rPr>
      </w:pPr>
      <w:r>
        <w:rPr>
          <w:b/>
        </w:rPr>
        <w:t xml:space="preserve">Groupe Similasan</w:t>
      </w:r>
    </w:p>
    <w:p w14:paraId="46F24CB7" w14:textId="759400B3" w:rsidR="00696B12" w:rsidRDefault="00002B71" w:rsidP="008D3C2F">
      <w:pPr>
        <w:spacing w:after="0"/>
      </w:pPr>
      <w:r>
        <w:t xml:space="preserve">Depuis 1980, Similasan est le résultat de la puissance combinée de l’être humain et de la nature.</w:t>
      </w:r>
      <w:r>
        <w:t xml:space="preserve"> </w:t>
      </w:r>
      <w:r>
        <w:t xml:space="preserve">L’entreprise développe et produit à Jonen des médicaments homéopathiques et complémentaires, basés sur des composants naturels et faciles à utiliser.</w:t>
      </w:r>
      <w:r>
        <w:t xml:space="preserve"> </w:t>
      </w:r>
      <w:r>
        <w:t xml:space="preserve">Les produits sont distribués dans les pharmacies et les drogueries.</w:t>
      </w:r>
      <w:r>
        <w:t xml:space="preserve"> </w:t>
      </w:r>
      <w:r>
        <w:t xml:space="preserve">En dehors de la Suisse, les produits sont disponibles dans une vingtaine de pays.</w:t>
      </w:r>
      <w:r>
        <w:t xml:space="preserve"> </w:t>
      </w:r>
      <w:r>
        <w:t xml:space="preserve">Depuis plus de 20 ans, Similasan est élue «Most Trusted Brand» dans la catégorie «Remède naturels/homéopathie» et compte ainsi parmi les marques les plus fiables de Suisse.</w:t>
      </w:r>
      <w:r>
        <w:t xml:space="preserve"> </w:t>
      </w:r>
    </w:p>
    <w:p w14:paraId="617E7998" w14:textId="4CC32266" w:rsidR="00C13DB0" w:rsidRDefault="00C13DB0" w:rsidP="008D3C2F">
      <w:pPr>
        <w:spacing w:after="0"/>
        <w:rPr>
          <w:lang w:val="de-CH"/>
        </w:rPr>
      </w:pPr>
    </w:p>
    <w:p w14:paraId="3DB7729E" w14:textId="77777777" w:rsidR="00696B12" w:rsidRDefault="00696B12" w:rsidP="008D3C2F">
      <w:pPr>
        <w:spacing w:after="0"/>
        <w:rPr>
          <w:lang w:val="de-CH"/>
        </w:rPr>
      </w:pPr>
    </w:p>
    <w:p w14:paraId="21346C24" w14:textId="77777777" w:rsidR="009029BE" w:rsidRPr="002C0DBF" w:rsidRDefault="009029BE" w:rsidP="002C0DBF">
      <w:pPr>
        <w:spacing w:after="0"/>
        <w:rPr>
          <w:lang w:val="de-CH"/>
        </w:rPr>
      </w:pPr>
    </w:p>
    <w:sectPr w:rsidR="009029BE" w:rsidRPr="002C0DB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29810" w14:textId="77777777" w:rsidR="00670F77" w:rsidRDefault="00670F77" w:rsidP="004F14CD">
      <w:pPr>
        <w:spacing w:after="0" w:line="240" w:lineRule="auto"/>
      </w:pPr>
      <w:r>
        <w:separator/>
      </w:r>
    </w:p>
  </w:endnote>
  <w:endnote w:type="continuationSeparator" w:id="0">
    <w:p w14:paraId="4C45FB7D" w14:textId="77777777" w:rsidR="00670F77" w:rsidRDefault="00670F77" w:rsidP="004F14CD">
      <w:pPr>
        <w:spacing w:after="0" w:line="240" w:lineRule="auto"/>
      </w:pPr>
      <w:r>
        <w:continuationSeparator/>
      </w:r>
    </w:p>
  </w:endnote>
  <w:endnote w:type="continuationNotice" w:id="1">
    <w:p w14:paraId="76874D16" w14:textId="77777777" w:rsidR="00670F77" w:rsidRDefault="00670F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341E0" w14:textId="77777777" w:rsidR="00670F77" w:rsidRDefault="00670F77" w:rsidP="004F14CD">
      <w:pPr>
        <w:spacing w:after="0" w:line="240" w:lineRule="auto"/>
      </w:pPr>
      <w:r>
        <w:separator/>
      </w:r>
    </w:p>
  </w:footnote>
  <w:footnote w:type="continuationSeparator" w:id="0">
    <w:p w14:paraId="4D174225" w14:textId="77777777" w:rsidR="00670F77" w:rsidRDefault="00670F77" w:rsidP="004F14CD">
      <w:pPr>
        <w:spacing w:after="0" w:line="240" w:lineRule="auto"/>
      </w:pPr>
      <w:r>
        <w:continuationSeparator/>
      </w:r>
    </w:p>
  </w:footnote>
  <w:footnote w:type="continuationNotice" w:id="1">
    <w:p w14:paraId="1F6A602E" w14:textId="77777777" w:rsidR="00670F77" w:rsidRDefault="00670F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7281C" w14:textId="754F808D" w:rsidR="004F14CD" w:rsidRDefault="004F14CD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981"/>
    </w:tblGrid>
    <w:tr w:rsidR="004F14CD" w:rsidRPr="002B5200" w14:paraId="7D154254" w14:textId="77777777">
      <w:tc>
        <w:tcPr>
          <w:tcW w:w="3823" w:type="dxa"/>
        </w:tcPr>
        <w:p w14:paraId="396AA1A6" w14:textId="54418EE9" w:rsidR="004F14CD" w:rsidRPr="00E977CE" w:rsidRDefault="004F14CD" w:rsidP="004F14CD">
          <w:pPr>
            <w:pStyle w:val="Kopfzeile"/>
            <w:tabs>
              <w:tab w:val="clear" w:pos="9072"/>
            </w:tabs>
            <w:rPr>
              <w:smallCaps w:val="0"/>
              <w:sz w:val="18"/>
              <w:szCs w:val="18"/>
            </w:rPr>
          </w:pPr>
          <w:r>
            <w:rPr>
              <w:smallCaps w:val="0"/>
              <w:sz w:val="18"/>
            </w:rPr>
            <w:t xml:space="preserve">Similasan AG, Haus Similasan, CH-8916 Jonen</w:t>
          </w:r>
        </w:p>
      </w:tc>
      <w:tc>
        <w:tcPr>
          <w:tcW w:w="2981" w:type="dxa"/>
        </w:tcPr>
        <w:p w14:paraId="4AC83139" w14:textId="2DFACA1D" w:rsidR="004F14CD" w:rsidRPr="00E977CE" w:rsidRDefault="008D3C2F" w:rsidP="004F14CD">
          <w:pPr>
            <w:pStyle w:val="Kopfzeile"/>
            <w:tabs>
              <w:tab w:val="clear" w:pos="9072"/>
            </w:tabs>
            <w:rPr>
              <w:smallCaps w:val="0"/>
              <w:sz w:val="18"/>
              <w:szCs w:val="18"/>
            </w:rPr>
          </w:pPr>
          <w:r>
            <w:rPr>
              <w:smallCaps w:val="0"/>
              <w:sz w:val="18"/>
            </w:rPr>
            <w:t xml:space="preserve">medien@similasan.swiss</w:t>
          </w:r>
        </w:p>
      </w:tc>
    </w:tr>
    <w:tr w:rsidR="004F14CD" w:rsidRPr="002B5200" w14:paraId="1F7C807F" w14:textId="77777777">
      <w:tc>
        <w:tcPr>
          <w:tcW w:w="3823" w:type="dxa"/>
        </w:tcPr>
        <w:p w14:paraId="339E7C90" w14:textId="07FA6999" w:rsidR="004F14CD" w:rsidRPr="00E977CE" w:rsidRDefault="004F14CD" w:rsidP="004F14CD">
          <w:pPr>
            <w:pStyle w:val="Kopfzeile"/>
            <w:tabs>
              <w:tab w:val="clear" w:pos="9072"/>
            </w:tabs>
            <w:rPr>
              <w:smallCaps w:val="0"/>
              <w:sz w:val="18"/>
              <w:szCs w:val="18"/>
            </w:rPr>
          </w:pPr>
        </w:p>
      </w:tc>
      <w:tc>
        <w:tcPr>
          <w:tcW w:w="2981" w:type="dxa"/>
        </w:tcPr>
        <w:p w14:paraId="621D7774" w14:textId="77777777" w:rsidR="004F14CD" w:rsidRPr="00E977CE" w:rsidRDefault="004F14CD" w:rsidP="004F14CD">
          <w:pPr>
            <w:pStyle w:val="Kopfzeile"/>
            <w:tabs>
              <w:tab w:val="clear" w:pos="9072"/>
            </w:tabs>
            <w:rPr>
              <w:smallCaps w:val="0"/>
              <w:sz w:val="18"/>
              <w:szCs w:val="18"/>
            </w:rPr>
          </w:pPr>
          <w:r>
            <w:rPr>
              <w:smallCaps w:val="0"/>
              <w:sz w:val="18"/>
            </w:rPr>
            <w:t xml:space="preserve">www.similasan.swiss</w:t>
          </w:r>
        </w:p>
      </w:tc>
    </w:tr>
  </w:tbl>
  <w:p w14:paraId="3D21F77A" w14:textId="7E9DCE32" w:rsidR="004F14CD" w:rsidRDefault="004F14CD" w:rsidP="004F14CD">
    <w:pPr>
      <w:pStyle w:val="Kopfzeile"/>
      <w:tabs>
        <w:tab w:val="clear" w:pos="4536"/>
        <w:tab w:val="clear" w:pos="9072"/>
        <w:tab w:val="right" w:pos="9355"/>
      </w:tabs>
      <w:spacing w:after="1280"/>
    </w:pPr>
    <w:r>
      <w:drawing>
        <wp:anchor distT="0" distB="0" distL="114300" distR="114300" simplePos="0" relativeHeight="251658240" behindDoc="1" locked="1" layoutInCell="1" allowOverlap="1" wp14:anchorId="5398CF10" wp14:editId="5140DAED">
          <wp:simplePos x="0" y="0"/>
          <wp:positionH relativeFrom="page">
            <wp:posOffset>5048885</wp:posOffset>
          </wp:positionH>
          <wp:positionV relativeFrom="page">
            <wp:posOffset>342900</wp:posOffset>
          </wp:positionV>
          <wp:extent cx="2037080" cy="848995"/>
          <wp:effectExtent l="0" t="0" r="1270" b="8255"/>
          <wp:wrapNone/>
          <wp:docPr id="1881127451" name="Grafik 1881127451" descr="Ein Bild, das Schrift, Grafiken, Logo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Ein Bild, das Schrift, Grafiken, Logo, Desig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C142E"/>
    <w:multiLevelType w:val="hybridMultilevel"/>
    <w:tmpl w:val="FC281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D5E"/>
    <w:multiLevelType w:val="hybridMultilevel"/>
    <w:tmpl w:val="F55212BA"/>
    <w:lvl w:ilvl="0" w:tplc="973C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647656">
    <w:abstractNumId w:val="0"/>
  </w:num>
  <w:num w:numId="2" w16cid:durableId="93193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dirty" w:grammar="dirty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CD"/>
    <w:rsid w:val="00002B71"/>
    <w:rsid w:val="00015750"/>
    <w:rsid w:val="00046FB8"/>
    <w:rsid w:val="000650CF"/>
    <w:rsid w:val="0007010C"/>
    <w:rsid w:val="00075057"/>
    <w:rsid w:val="000C73C8"/>
    <w:rsid w:val="000E1583"/>
    <w:rsid w:val="000E7B0B"/>
    <w:rsid w:val="000F093F"/>
    <w:rsid w:val="000F5675"/>
    <w:rsid w:val="000F6210"/>
    <w:rsid w:val="001072C3"/>
    <w:rsid w:val="001367F4"/>
    <w:rsid w:val="00136C3D"/>
    <w:rsid w:val="00150F7F"/>
    <w:rsid w:val="0017470D"/>
    <w:rsid w:val="00183D05"/>
    <w:rsid w:val="0018577C"/>
    <w:rsid w:val="001864C4"/>
    <w:rsid w:val="0019182F"/>
    <w:rsid w:val="001E7423"/>
    <w:rsid w:val="0020707E"/>
    <w:rsid w:val="002159D0"/>
    <w:rsid w:val="0022452F"/>
    <w:rsid w:val="00244E61"/>
    <w:rsid w:val="002451B2"/>
    <w:rsid w:val="002569B1"/>
    <w:rsid w:val="00260B77"/>
    <w:rsid w:val="00265889"/>
    <w:rsid w:val="00265DD8"/>
    <w:rsid w:val="002A23AD"/>
    <w:rsid w:val="002C0DBF"/>
    <w:rsid w:val="002E1258"/>
    <w:rsid w:val="002F10D9"/>
    <w:rsid w:val="00306B5C"/>
    <w:rsid w:val="003105F0"/>
    <w:rsid w:val="00314AB0"/>
    <w:rsid w:val="003712FF"/>
    <w:rsid w:val="00382E90"/>
    <w:rsid w:val="00387D19"/>
    <w:rsid w:val="0039466A"/>
    <w:rsid w:val="00394E43"/>
    <w:rsid w:val="003A0754"/>
    <w:rsid w:val="003B2553"/>
    <w:rsid w:val="003B6A7D"/>
    <w:rsid w:val="003C13AE"/>
    <w:rsid w:val="003C13C5"/>
    <w:rsid w:val="003D46A6"/>
    <w:rsid w:val="003E0D15"/>
    <w:rsid w:val="00424AFC"/>
    <w:rsid w:val="004253D5"/>
    <w:rsid w:val="00443983"/>
    <w:rsid w:val="004510CE"/>
    <w:rsid w:val="004578BB"/>
    <w:rsid w:val="00477636"/>
    <w:rsid w:val="00497A5D"/>
    <w:rsid w:val="004B0D89"/>
    <w:rsid w:val="004B60F7"/>
    <w:rsid w:val="004B7373"/>
    <w:rsid w:val="004B7DB5"/>
    <w:rsid w:val="004D0C84"/>
    <w:rsid w:val="004E4D23"/>
    <w:rsid w:val="004F14CD"/>
    <w:rsid w:val="004F564B"/>
    <w:rsid w:val="005009B3"/>
    <w:rsid w:val="005172E3"/>
    <w:rsid w:val="00523126"/>
    <w:rsid w:val="00535D96"/>
    <w:rsid w:val="00542DEE"/>
    <w:rsid w:val="00543606"/>
    <w:rsid w:val="00555D86"/>
    <w:rsid w:val="0057406A"/>
    <w:rsid w:val="005743FB"/>
    <w:rsid w:val="00590727"/>
    <w:rsid w:val="005B25CB"/>
    <w:rsid w:val="005C60B6"/>
    <w:rsid w:val="006147F5"/>
    <w:rsid w:val="0062641D"/>
    <w:rsid w:val="0063454B"/>
    <w:rsid w:val="0063764B"/>
    <w:rsid w:val="006576CA"/>
    <w:rsid w:val="00670F77"/>
    <w:rsid w:val="006761DB"/>
    <w:rsid w:val="00680685"/>
    <w:rsid w:val="00682392"/>
    <w:rsid w:val="00685C45"/>
    <w:rsid w:val="00691FD6"/>
    <w:rsid w:val="00696B12"/>
    <w:rsid w:val="00697745"/>
    <w:rsid w:val="006E3D25"/>
    <w:rsid w:val="007136C9"/>
    <w:rsid w:val="0071798C"/>
    <w:rsid w:val="0072699A"/>
    <w:rsid w:val="00730C08"/>
    <w:rsid w:val="00731741"/>
    <w:rsid w:val="007360E8"/>
    <w:rsid w:val="00751DC9"/>
    <w:rsid w:val="00756AD7"/>
    <w:rsid w:val="00761C52"/>
    <w:rsid w:val="00765C7A"/>
    <w:rsid w:val="00783088"/>
    <w:rsid w:val="007846AA"/>
    <w:rsid w:val="007C4248"/>
    <w:rsid w:val="007F4090"/>
    <w:rsid w:val="008362FE"/>
    <w:rsid w:val="00870D85"/>
    <w:rsid w:val="008802B9"/>
    <w:rsid w:val="0088431F"/>
    <w:rsid w:val="008A1B8E"/>
    <w:rsid w:val="008B3877"/>
    <w:rsid w:val="008C5C51"/>
    <w:rsid w:val="008D07E4"/>
    <w:rsid w:val="008D2CED"/>
    <w:rsid w:val="008D3C2F"/>
    <w:rsid w:val="009019F7"/>
    <w:rsid w:val="009029BE"/>
    <w:rsid w:val="00955496"/>
    <w:rsid w:val="009E1EEB"/>
    <w:rsid w:val="009F2D19"/>
    <w:rsid w:val="009F46DA"/>
    <w:rsid w:val="00A040DB"/>
    <w:rsid w:val="00A1074B"/>
    <w:rsid w:val="00A120DE"/>
    <w:rsid w:val="00A34D04"/>
    <w:rsid w:val="00A41746"/>
    <w:rsid w:val="00A46959"/>
    <w:rsid w:val="00A51B81"/>
    <w:rsid w:val="00A7070D"/>
    <w:rsid w:val="00AA1F4F"/>
    <w:rsid w:val="00AA464A"/>
    <w:rsid w:val="00AB7794"/>
    <w:rsid w:val="00AD365E"/>
    <w:rsid w:val="00AD65F4"/>
    <w:rsid w:val="00AF085C"/>
    <w:rsid w:val="00AF5FC7"/>
    <w:rsid w:val="00AF60A5"/>
    <w:rsid w:val="00B13F93"/>
    <w:rsid w:val="00B246BD"/>
    <w:rsid w:val="00B529F1"/>
    <w:rsid w:val="00B60B4F"/>
    <w:rsid w:val="00B65EE5"/>
    <w:rsid w:val="00B714BD"/>
    <w:rsid w:val="00B72E2A"/>
    <w:rsid w:val="00B758A5"/>
    <w:rsid w:val="00B862B6"/>
    <w:rsid w:val="00B93E98"/>
    <w:rsid w:val="00BA0A19"/>
    <w:rsid w:val="00BB0C24"/>
    <w:rsid w:val="00BD36E7"/>
    <w:rsid w:val="00BD48DA"/>
    <w:rsid w:val="00BE35B8"/>
    <w:rsid w:val="00C07901"/>
    <w:rsid w:val="00C13DB0"/>
    <w:rsid w:val="00C40532"/>
    <w:rsid w:val="00C45E8B"/>
    <w:rsid w:val="00C61141"/>
    <w:rsid w:val="00C854A9"/>
    <w:rsid w:val="00CE5301"/>
    <w:rsid w:val="00CE717E"/>
    <w:rsid w:val="00D11193"/>
    <w:rsid w:val="00D32763"/>
    <w:rsid w:val="00D73735"/>
    <w:rsid w:val="00D862B1"/>
    <w:rsid w:val="00D9131A"/>
    <w:rsid w:val="00D96F24"/>
    <w:rsid w:val="00DD1105"/>
    <w:rsid w:val="00DE7314"/>
    <w:rsid w:val="00DE735F"/>
    <w:rsid w:val="00DF24C1"/>
    <w:rsid w:val="00E05750"/>
    <w:rsid w:val="00E112FE"/>
    <w:rsid w:val="00E1166E"/>
    <w:rsid w:val="00E2333F"/>
    <w:rsid w:val="00E4686E"/>
    <w:rsid w:val="00E75068"/>
    <w:rsid w:val="00E85AEE"/>
    <w:rsid w:val="00EB22F7"/>
    <w:rsid w:val="00EB6FFA"/>
    <w:rsid w:val="00EB7E41"/>
    <w:rsid w:val="00ED2CC7"/>
    <w:rsid w:val="00ED695F"/>
    <w:rsid w:val="00F0225D"/>
    <w:rsid w:val="00F03F2C"/>
    <w:rsid w:val="00F0400E"/>
    <w:rsid w:val="00F078DC"/>
    <w:rsid w:val="00F25759"/>
    <w:rsid w:val="00F30FDE"/>
    <w:rsid w:val="00F315B8"/>
    <w:rsid w:val="00F536D5"/>
    <w:rsid w:val="00F54498"/>
    <w:rsid w:val="00F6776F"/>
    <w:rsid w:val="00F72D28"/>
    <w:rsid w:val="00FC1823"/>
    <w:rsid w:val="00FC260E"/>
    <w:rsid w:val="00FD07A3"/>
    <w:rsid w:val="00FE4776"/>
    <w:rsid w:val="00FE791B"/>
    <w:rsid w:val="7F3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CC5E9C"/>
  <w15:chartTrackingRefBased/>
  <w15:docId w15:val="{5C4C7C12-2D26-4385-8069-5761267F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E41"/>
    <w:pPr>
      <w:jc w:val="both"/>
    </w:pPr>
    <w:rPr>
      <w:kern w:val="0"/>
      <w:lang w:val="fr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4CD"/>
    <w:pPr>
      <w:tabs>
        <w:tab w:val="center" w:pos="4536"/>
        <w:tab w:val="right" w:pos="9072"/>
      </w:tabs>
      <w:spacing w:after="0" w:line="240" w:lineRule="auto"/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4F14CD"/>
    <w:rPr>
      <w:smallCaps/>
      <w:kern w:val="0"/>
      <w:lang w:val="fr-CH"/>
      <w14:ligatures w14:val="none"/>
    </w:rPr>
  </w:style>
  <w:style w:type="table" w:styleId="Tabellenraster">
    <w:name w:val="Table Grid"/>
    <w:basedOn w:val="NormaleTabelle"/>
    <w:uiPriority w:val="39"/>
    <w:rsid w:val="004F14CD"/>
    <w:pPr>
      <w:spacing w:after="0" w:line="240" w:lineRule="auto"/>
    </w:pPr>
    <w:rPr>
      <w:kern w:val="0"/>
      <w:lang w:val="fr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CD"/>
    <w:rPr>
      <w:kern w:val="0"/>
      <w:lang w:val="fr-CH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F14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4CD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unhideWhenUsed/>
    <w:rsid w:val="005907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0727"/>
    <w:rPr>
      <w:kern w:val="0"/>
      <w:sz w:val="20"/>
      <w:szCs w:val="20"/>
      <w:lang w:val="fr-CH"/>
      <w14:ligatures w14:val="none"/>
    </w:rPr>
  </w:style>
  <w:style w:type="character" w:styleId="Kommentarzeichen">
    <w:name w:val="annotation reference"/>
    <w:basedOn w:val="Absatz-Standardschriftart"/>
    <w:semiHidden/>
    <w:unhideWhenUsed/>
    <w:rsid w:val="00590727"/>
    <w:rPr>
      <w:sz w:val="16"/>
      <w:szCs w:val="16"/>
    </w:rPr>
  </w:style>
  <w:style w:type="paragraph" w:styleId="berarbeitung">
    <w:name w:val="Revision"/>
    <w:hidden/>
    <w:uiPriority w:val="99"/>
    <w:semiHidden/>
    <w:rsid w:val="00150F7F"/>
    <w:pPr>
      <w:spacing w:after="0" w:line="240" w:lineRule="auto"/>
    </w:pPr>
    <w:rPr>
      <w:kern w:val="0"/>
      <w:lang w:val="fr-CH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A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AB0"/>
    <w:rPr>
      <w:b/>
      <w:bCs/>
      <w:kern w:val="0"/>
      <w:sz w:val="20"/>
      <w:szCs w:val="20"/>
      <w:lang w:val="fr-CH"/>
      <w14:ligatures w14:val="none"/>
    </w:rPr>
  </w:style>
  <w:style w:type="paragraph" w:styleId="Listenabsatz">
    <w:name w:val="List Paragraph"/>
    <w:basedOn w:val="Standard"/>
    <w:uiPriority w:val="34"/>
    <w:qFormat/>
    <w:rsid w:val="00FE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en@similasan.swi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1c8ad1-edae-43ae-b0c1-37de428942ee">
      <Terms xmlns="http://schemas.microsoft.com/office/infopath/2007/PartnerControls"/>
    </lcf76f155ced4ddcb4097134ff3c332f>
    <TaxCatchAll xmlns="c257f2c2-86d9-4281-baf7-be8ebf8c4def" xsi:nil="true"/>
    <SharedWithUsers xmlns="c257f2c2-86d9-4281-baf7-be8ebf8c4def">
      <UserInfo>
        <DisplayName>Willi Brand</DisplayName>
        <AccountId>14</AccountId>
        <AccountType/>
      </UserInfo>
      <UserInfo>
        <DisplayName>Lorenz Furrer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3F4108B7B194B95F86C8EDD7B8CA2" ma:contentTypeVersion="12" ma:contentTypeDescription="Create a new document." ma:contentTypeScope="" ma:versionID="88809fe21c2010211b9238c46c4cd454">
  <xsd:schema xmlns:xsd="http://www.w3.org/2001/XMLSchema" xmlns:xs="http://www.w3.org/2001/XMLSchema" xmlns:p="http://schemas.microsoft.com/office/2006/metadata/properties" xmlns:ns2="571c8ad1-edae-43ae-b0c1-37de428942ee" xmlns:ns3="c257f2c2-86d9-4281-baf7-be8ebf8c4def" targetNamespace="http://schemas.microsoft.com/office/2006/metadata/properties" ma:root="true" ma:fieldsID="8df8bcf1076c25a4cc8edfdb72937dcd" ns2:_="" ns3:_="">
    <xsd:import namespace="571c8ad1-edae-43ae-b0c1-37de428942ee"/>
    <xsd:import namespace="c257f2c2-86d9-4281-baf7-be8ebf8c4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8ad1-edae-43ae-b0c1-37de42894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5fa9ee9-705d-4977-8f8a-f4b59c4fb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f2c2-86d9-4281-baf7-be8ebf8c4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d85cf0c-41b3-46d1-b88b-515e9b87b19a}" ma:internalName="TaxCatchAll" ma:showField="CatchAllData" ma:web="c257f2c2-86d9-4281-baf7-be8ebf8c4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6062-F4F2-47ED-B405-5B96A9B0C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FF52C-EB8D-4EF5-8178-68E1936BF78D}">
  <ds:schemaRefs>
    <ds:schemaRef ds:uri="http://schemas.microsoft.com/office/2006/metadata/properties"/>
    <ds:schemaRef ds:uri="http://schemas.microsoft.com/office/infopath/2007/PartnerControls"/>
    <ds:schemaRef ds:uri="571c8ad1-edae-43ae-b0c1-37de428942ee"/>
    <ds:schemaRef ds:uri="c257f2c2-86d9-4281-baf7-be8ebf8c4def"/>
  </ds:schemaRefs>
</ds:datastoreItem>
</file>

<file path=customXml/itemProps3.xml><?xml version="1.0" encoding="utf-8"?>
<ds:datastoreItem xmlns:ds="http://schemas.openxmlformats.org/officeDocument/2006/customXml" ds:itemID="{917A45E6-9E3B-465B-A790-5A94AE83E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8ad1-edae-43ae-b0c1-37de428942ee"/>
    <ds:schemaRef ds:uri="c257f2c2-86d9-4281-baf7-be8ebf8c4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96C3E-5C95-4553-82DD-53EC351E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Similasan AG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Kummer Lilian</dc:creator>
  <cp:keywords/>
  <dc:description/>
  <cp:lastModifiedBy>Traber Véronique</cp:lastModifiedBy>
  <cp:revision>12</cp:revision>
  <cp:lastPrinted>2024-04-08T04:53:00Z</cp:lastPrinted>
  <dcterms:created xsi:type="dcterms:W3CDTF">2024-04-08T10:40:00Z</dcterms:created>
  <dcterms:modified xsi:type="dcterms:W3CDTF">2024-04-09T05:47:00Z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0x0101005193F4108B7B194B95F86C8EDD7B8CA2</vt:lpwstr>
  </property>
  <property fmtid="{D5CDD505-2E9C-101B-9397-08002B2CF9AE}" pid="3" name="MediaServiceImageTags">
    <vt:lpwstr/>
  </property>
</Properties>
</file>